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9749" w14:textId="77777777" w:rsidR="00C304E7" w:rsidRPr="00C304E7" w:rsidRDefault="00C304E7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C304E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УТВЕРЖАЮ</w:t>
      </w:r>
    </w:p>
    <w:p w14:paraId="375391CE" w14:textId="73816498" w:rsidR="00C304E7" w:rsidRPr="00C304E7" w:rsidRDefault="00C304E7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C304E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Генеральный директор </w:t>
      </w:r>
    </w:p>
    <w:p w14:paraId="45FD1CEB" w14:textId="48E360B7" w:rsidR="00C304E7" w:rsidRPr="00C304E7" w:rsidRDefault="009547CB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ФИО</w:t>
      </w:r>
    </w:p>
    <w:p w14:paraId="1C0D4DDA" w14:textId="77777777" w:rsidR="00C304E7" w:rsidRPr="00C304E7" w:rsidRDefault="00C304E7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</w:p>
    <w:p w14:paraId="457058A5" w14:textId="26B97CBF" w:rsidR="00C304E7" w:rsidRPr="00C304E7" w:rsidRDefault="00C304E7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C304E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_____________</w:t>
      </w:r>
      <w:r w:rsidR="009547C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ФИО</w:t>
      </w:r>
    </w:p>
    <w:p w14:paraId="1213967A" w14:textId="4898A36D" w:rsidR="001B4D19" w:rsidRPr="00C304E7" w:rsidRDefault="001B4D19" w:rsidP="00C30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F91B2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                       </w:t>
      </w:r>
      <w:r w:rsidRPr="00F91B2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«___ » __________</w:t>
      </w:r>
      <w:r w:rsidRPr="00C304E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20</w:t>
      </w:r>
      <w:r w:rsidR="00A04A4C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__</w:t>
      </w:r>
      <w:bookmarkStart w:id="0" w:name="_GoBack"/>
      <w:bookmarkEnd w:id="0"/>
      <w:r w:rsidRPr="00C304E7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г.</w:t>
      </w:r>
    </w:p>
    <w:p w14:paraId="03EE9DD1" w14:textId="77777777" w:rsidR="001B4D19" w:rsidRPr="00BC0C7D" w:rsidRDefault="001B4D19" w:rsidP="00BC0C7D">
      <w:pPr>
        <w:shd w:val="clear" w:color="auto" w:fill="FFFFFF"/>
        <w:ind w:right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678"/>
        <w:gridCol w:w="3440"/>
      </w:tblGrid>
      <w:tr w:rsidR="004A2DF1" w:rsidRPr="00BC0C7D" w14:paraId="413998AD" w14:textId="77777777" w:rsidTr="004A2DF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EC41" w14:textId="77777777" w:rsidR="004A2DF1" w:rsidRPr="00BC0C7D" w:rsidRDefault="004A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5A7E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Положительные факторы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8EA8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Негативные факторы</w:t>
            </w:r>
          </w:p>
        </w:tc>
      </w:tr>
      <w:tr w:rsidR="004A2DF1" w:rsidRPr="00BC0C7D" w14:paraId="0EABFD19" w14:textId="77777777" w:rsidTr="004A2D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EFED" w14:textId="77777777" w:rsidR="004A2DF1" w:rsidRPr="00BC0C7D" w:rsidRDefault="004A2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3116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Сильные стороны (внутренний потенциал) (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 w:eastAsia="ru-RU"/>
              </w:rPr>
              <w:t>S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F89A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Слабые стороны (внутренние недостатки) (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 w:eastAsia="ru-RU"/>
              </w:rPr>
              <w:t>W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4A2DF1" w:rsidRPr="00BC0C7D" w14:paraId="053EAB5F" w14:textId="77777777" w:rsidTr="004A2D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50B1" w14:textId="77777777" w:rsidR="004A2DF1" w:rsidRPr="00BC0C7D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Внутренняя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8160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1) Известность компании.</w:t>
            </w:r>
          </w:p>
          <w:p w14:paraId="36250915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2) Опыт работы компании на рынке России больше 7 лет.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45DA2FDD" w14:textId="77777777" w:rsidR="004A2DF1" w:rsidRPr="00D55520" w:rsidRDefault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3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 </w:t>
            </w:r>
            <w:r w:rsidR="004A2DF1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Используемая система обучения новых работников.</w:t>
            </w:r>
          </w:p>
          <w:p w14:paraId="5E6B04D4" w14:textId="77777777" w:rsidR="004A2DF1" w:rsidRPr="00D55520" w:rsidRDefault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4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 </w:t>
            </w:r>
            <w:r w:rsidR="004A2DF1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Установившиеся партнерские отношения с проверенными поставщиками, поставляющими сырье на выгодных для компании условиях.</w:t>
            </w:r>
          </w:p>
          <w:p w14:paraId="4AA52729" w14:textId="77777777" w:rsidR="004A2DF1" w:rsidRPr="00D55520" w:rsidRDefault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5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 </w:t>
            </w:r>
            <w:r w:rsidR="004A2DF1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Объёмы продаж</w:t>
            </w:r>
          </w:p>
          <w:p w14:paraId="3CDC2A2F" w14:textId="77777777" w:rsidR="004A2DF1" w:rsidRPr="00D55520" w:rsidRDefault="004C6CF6" w:rsidP="009A51B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6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 xml:space="preserve">) </w:t>
            </w:r>
            <w:r w:rsidR="004A2DF1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Специфика продукта (конкурентоспособность).</w:t>
            </w:r>
          </w:p>
          <w:p w14:paraId="654B2231" w14:textId="77777777" w:rsidR="004A2DF1" w:rsidRPr="00BC0C7D" w:rsidRDefault="004C6CF6" w:rsidP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7)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Востребованность продукта.</w:t>
            </w:r>
          </w:p>
          <w:p w14:paraId="0E6B98D5" w14:textId="77777777" w:rsidR="004A2DF1" w:rsidRPr="00BC0C7D" w:rsidRDefault="004A2DF1" w:rsidP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CD7D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1) 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Невозможность расширения ассортимента</w:t>
            </w:r>
          </w:p>
          <w:p w14:paraId="42221165" w14:textId="77777777" w:rsidR="004A2DF1" w:rsidRPr="00D55520" w:rsidRDefault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2</w:t>
            </w:r>
            <w:r w:rsidR="00B506ED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 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Большая загруженность логистики</w:t>
            </w:r>
          </w:p>
          <w:p w14:paraId="3002397E" w14:textId="77777777" w:rsidR="004A2DF1" w:rsidRPr="00BC0C7D" w:rsidRDefault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3</w:t>
            </w:r>
            <w:r w:rsidR="00B506ED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 xml:space="preserve">)  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Текучесть кадров.</w:t>
            </w:r>
          </w:p>
          <w:p w14:paraId="60645C88" w14:textId="77777777" w:rsidR="00B506ED" w:rsidRPr="00BC0C7D" w:rsidRDefault="00B506ED" w:rsidP="004C6CF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4A2DF1" w:rsidRPr="00BC0C7D" w14:paraId="79B3776C" w14:textId="77777777" w:rsidTr="004A2D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0672" w14:textId="77777777" w:rsidR="004A2DF1" w:rsidRPr="00BC0C7D" w:rsidRDefault="004A2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2053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Потенциальные возможности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 w:eastAsia="ru-RU"/>
              </w:rPr>
              <w:t> (O)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F2FB" w14:textId="77777777" w:rsidR="004A2DF1" w:rsidRPr="00BC0C7D" w:rsidRDefault="004A2DF1" w:rsidP="00C304E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Имеющиеся угрозы (</w:t>
            </w: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val="en-US" w:eastAsia="ru-RU"/>
              </w:rPr>
              <w:t>T)</w:t>
            </w:r>
          </w:p>
        </w:tc>
      </w:tr>
      <w:tr w:rsidR="004A2DF1" w:rsidRPr="00BC0C7D" w14:paraId="7EC941CE" w14:textId="77777777" w:rsidTr="004A2D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6E2E" w14:textId="77777777" w:rsidR="004A2DF1" w:rsidRPr="00BC0C7D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Внешняя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D5F8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BC0C7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 Ненасыщенный рынок России дает практически ничем неограниченные возможности для роста.</w:t>
            </w:r>
          </w:p>
          <w:p w14:paraId="74915D4A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2) 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Привлечение новых клиентов.</w:t>
            </w:r>
          </w:p>
          <w:p w14:paraId="07B4C3B1" w14:textId="77777777" w:rsidR="004A2DF1" w:rsidRPr="00D55520" w:rsidRDefault="004A2DF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3) 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Расширение географии продаж.</w:t>
            </w:r>
          </w:p>
          <w:p w14:paraId="3CC40EAE" w14:textId="77777777" w:rsidR="009A51B5" w:rsidRPr="00BC0C7D" w:rsidRDefault="004A2DF1" w:rsidP="00B506ED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4) Возможность найма квалифицированных кадров (достоянная зарплата</w:t>
            </w:r>
            <w:r w:rsidR="00B506ED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,</w:t>
            </w: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506ED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с</w:t>
            </w: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истема поощрений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F796" w14:textId="77777777" w:rsidR="004A2DF1" w:rsidRPr="00D55520" w:rsidRDefault="004A2DF1" w:rsidP="009A51B5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 xml:space="preserve">1) </w:t>
            </w:r>
            <w:r w:rsidR="009A51B5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Сезонность продукта</w:t>
            </w:r>
          </w:p>
          <w:p w14:paraId="23EE0F2F" w14:textId="77777777" w:rsidR="0029654E" w:rsidRPr="00BC0C7D" w:rsidRDefault="004C6CF6" w:rsidP="009A51B5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2</w:t>
            </w:r>
            <w:r w:rsidR="0029654E" w:rsidRPr="00D5552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yellow"/>
                <w:lang w:eastAsia="ru-RU"/>
              </w:rPr>
              <w:t>) возможность появления конкурентов в будущем.</w:t>
            </w:r>
          </w:p>
        </w:tc>
      </w:tr>
    </w:tbl>
    <w:p w14:paraId="09EE83D6" w14:textId="77777777" w:rsidR="004A2DF1" w:rsidRPr="00BC0C7D" w:rsidRDefault="004A2DF1" w:rsidP="004A2DF1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0C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14:paraId="1E444FEF" w14:textId="3800B263" w:rsidR="004A2DF1" w:rsidRPr="00BC0C7D" w:rsidRDefault="00B506ED" w:rsidP="00B506E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0C7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Выводы:</w:t>
      </w:r>
      <w:r w:rsidR="001B4D1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ходе проведенного </w:t>
      </w:r>
      <w:r w:rsidR="001B4D19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ru-RU"/>
        </w:rPr>
        <w:t>SWOT</w:t>
      </w:r>
      <w:r w:rsidR="001B4D19" w:rsidRPr="001B4D1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4A2DF1" w:rsidRPr="00BC0C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-анализа </w:t>
      </w:r>
      <w:r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 xml:space="preserve">можно выделить </w:t>
      </w:r>
      <w:r w:rsidRPr="00D55520">
        <w:rPr>
          <w:rFonts w:ascii="Times New Roman" w:eastAsia="Times New Roman" w:hAnsi="Times New Roman" w:cs="Times New Roman"/>
          <w:b/>
          <w:color w:val="191919"/>
          <w:sz w:val="24"/>
          <w:szCs w:val="24"/>
          <w:highlight w:val="yellow"/>
          <w:lang w:eastAsia="ru-RU"/>
        </w:rPr>
        <w:t xml:space="preserve">преобладание </w:t>
      </w:r>
      <w:r w:rsidRPr="00D555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highlight w:val="yellow"/>
          <w:lang w:eastAsia="ru-RU"/>
        </w:rPr>
        <w:t>сильных сторон (внутреннего потенциала) и потенциальных возможностей</w:t>
      </w:r>
      <w:r w:rsidR="0029654E" w:rsidRPr="00D5552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highlight w:val="yellow"/>
          <w:lang w:eastAsia="ru-RU"/>
        </w:rPr>
        <w:t xml:space="preserve"> развития</w:t>
      </w:r>
      <w:r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 xml:space="preserve">. </w:t>
      </w:r>
      <w:r w:rsidR="004A2DF1"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 xml:space="preserve">Т.е. компания существует в достаточно стабильных условиях, </w:t>
      </w:r>
      <w:r w:rsidR="0029654E"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 xml:space="preserve">ее продукт является конкурентоспособным и востребованным, однако не стоит забывать о возможности появления «новоиспеченных» конкурентов на рынке продаж в будущем и о проявлении необходимой гибкости отношений с потенциальными покупателями, </w:t>
      </w:r>
      <w:r w:rsidR="004A2DF1"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>тем самым упроч</w:t>
      </w:r>
      <w:r w:rsidR="0029654E"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>няя</w:t>
      </w:r>
      <w:r w:rsidR="004A2DF1" w:rsidRPr="00D5552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  <w:lang w:eastAsia="ru-RU"/>
        </w:rPr>
        <w:t xml:space="preserve"> свои позиции на рынке.</w:t>
      </w:r>
    </w:p>
    <w:p w14:paraId="3DBB373A" w14:textId="77777777" w:rsidR="004A2DF1" w:rsidRPr="00BC0C7D" w:rsidRDefault="004A2DF1" w:rsidP="004A2DF1">
      <w:pPr>
        <w:rPr>
          <w:rFonts w:ascii="Times New Roman" w:hAnsi="Times New Roman" w:cs="Times New Roman"/>
          <w:sz w:val="24"/>
          <w:szCs w:val="24"/>
        </w:rPr>
      </w:pPr>
    </w:p>
    <w:sectPr w:rsidR="004A2DF1" w:rsidRPr="00BC0C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8CD3" w14:textId="77777777" w:rsidR="001D78FA" w:rsidRDefault="001D78FA" w:rsidP="004C6CF6">
      <w:pPr>
        <w:spacing w:after="0" w:line="240" w:lineRule="auto"/>
      </w:pPr>
      <w:r>
        <w:separator/>
      </w:r>
    </w:p>
  </w:endnote>
  <w:endnote w:type="continuationSeparator" w:id="0">
    <w:p w14:paraId="04204F3F" w14:textId="77777777" w:rsidR="001D78FA" w:rsidRDefault="001D78FA" w:rsidP="004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85C8" w14:textId="77777777" w:rsidR="001D78FA" w:rsidRDefault="001D78FA" w:rsidP="004C6CF6">
      <w:pPr>
        <w:spacing w:after="0" w:line="240" w:lineRule="auto"/>
      </w:pPr>
      <w:r>
        <w:separator/>
      </w:r>
    </w:p>
  </w:footnote>
  <w:footnote w:type="continuationSeparator" w:id="0">
    <w:p w14:paraId="3476F776" w14:textId="77777777" w:rsidR="001D78FA" w:rsidRDefault="001D78FA" w:rsidP="004C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16"/>
      <w:gridCol w:w="4368"/>
      <w:gridCol w:w="2174"/>
    </w:tblGrid>
    <w:tr w:rsidR="001B4D19" w:rsidRPr="001D7287" w14:paraId="25D240F5" w14:textId="77777777" w:rsidTr="00C304E7">
      <w:trPr>
        <w:trHeight w:val="552"/>
        <w:jc w:val="center"/>
      </w:trPr>
      <w:tc>
        <w:tcPr>
          <w:tcW w:w="1265" w:type="pct"/>
          <w:vMerge w:val="restart"/>
          <w:vAlign w:val="center"/>
        </w:tcPr>
        <w:p w14:paraId="7DD1C9E2" w14:textId="1EA1E3D1" w:rsidR="001B4D19" w:rsidRPr="00375F7B" w:rsidRDefault="00375F7B" w:rsidP="001B4D19">
          <w:pPr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pacing w:val="-8"/>
            </w:rPr>
          </w:pPr>
          <w:r w:rsidRPr="00375F7B">
            <w:rPr>
              <w:rFonts w:ascii="Times New Roman" w:hAnsi="Times New Roman"/>
              <w:b/>
              <w:bCs/>
              <w:color w:val="000000"/>
              <w:spacing w:val="-8"/>
            </w:rPr>
            <w:t>К</w:t>
          </w:r>
          <w:r w:rsidRPr="00375F7B">
            <w:rPr>
              <w:rFonts w:ascii="Times New Roman" w:hAnsi="Times New Roman"/>
              <w:b/>
              <w:bCs/>
              <w:spacing w:val="-8"/>
            </w:rPr>
            <w:t>ОМПАНИЯ</w:t>
          </w:r>
        </w:p>
      </w:tc>
      <w:tc>
        <w:tcPr>
          <w:tcW w:w="2494" w:type="pct"/>
          <w:vMerge w:val="restart"/>
          <w:vAlign w:val="center"/>
        </w:tcPr>
        <w:p w14:paraId="743ACC13" w14:textId="1417F8A5" w:rsidR="001B4D19" w:rsidRPr="00375F7B" w:rsidRDefault="001B4D19" w:rsidP="001B4D19">
          <w:pPr>
            <w:pStyle w:val="a9"/>
            <w:spacing w:line="240" w:lineRule="auto"/>
            <w:jc w:val="center"/>
            <w:rPr>
              <w:rFonts w:ascii="Times New Roman" w:hAnsi="Times New Roman"/>
              <w:b/>
              <w:bCs/>
              <w:caps/>
              <w:sz w:val="22"/>
              <w:szCs w:val="22"/>
            </w:rPr>
          </w:pPr>
          <w:r w:rsidRPr="00375F7B">
            <w:rPr>
              <w:rFonts w:ascii="Times New Roman" w:hAnsi="Times New Roman"/>
              <w:b/>
              <w:bCs/>
              <w:sz w:val="22"/>
              <w:szCs w:val="22"/>
              <w:lang w:val="ru-RU" w:eastAsia="ru-RU"/>
            </w:rPr>
            <w:t>SWOT-АНАЛИЗ</w:t>
          </w:r>
        </w:p>
      </w:tc>
      <w:tc>
        <w:tcPr>
          <w:tcW w:w="1241" w:type="pct"/>
          <w:tcBorders>
            <w:bottom w:val="single" w:sz="4" w:space="0" w:color="000000"/>
          </w:tcBorders>
          <w:vAlign w:val="center"/>
        </w:tcPr>
        <w:p w14:paraId="0EB3E12D" w14:textId="1D20A3CD" w:rsidR="001B4D19" w:rsidRPr="00375F7B" w:rsidRDefault="009547CB" w:rsidP="001B4D19">
          <w:pPr>
            <w:pStyle w:val="a9"/>
            <w:spacing w:line="240" w:lineRule="auto"/>
            <w:jc w:val="center"/>
            <w:rPr>
              <w:rFonts w:ascii="Times New Roman" w:hAnsi="Times New Roman"/>
              <w:b/>
              <w:bCs/>
              <w:sz w:val="22"/>
              <w:szCs w:val="22"/>
              <w:lang w:val="ru-RU" w:eastAsia="ru-RU"/>
            </w:rPr>
          </w:pPr>
          <w:r w:rsidRPr="00375F7B">
            <w:rPr>
              <w:rFonts w:ascii="Times New Roman" w:hAnsi="Times New Roman"/>
              <w:b/>
              <w:bCs/>
              <w:sz w:val="22"/>
              <w:szCs w:val="22"/>
              <w:lang w:val="ru-RU" w:eastAsia="ru-RU"/>
            </w:rPr>
            <w:t>№</w:t>
          </w:r>
        </w:p>
      </w:tc>
    </w:tr>
    <w:tr w:rsidR="00C304E7" w:rsidRPr="001D7287" w14:paraId="61AF0542" w14:textId="77777777" w:rsidTr="00C304E7">
      <w:trPr>
        <w:trHeight w:val="285"/>
        <w:jc w:val="center"/>
      </w:trPr>
      <w:tc>
        <w:tcPr>
          <w:tcW w:w="1265" w:type="pct"/>
          <w:vMerge/>
          <w:vAlign w:val="center"/>
        </w:tcPr>
        <w:p w14:paraId="0E12C708" w14:textId="77777777" w:rsidR="00C304E7" w:rsidRPr="00375F7B" w:rsidRDefault="00C304E7" w:rsidP="001B4D19">
          <w:pPr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pacing w:val="-8"/>
            </w:rPr>
          </w:pPr>
        </w:p>
      </w:tc>
      <w:tc>
        <w:tcPr>
          <w:tcW w:w="2494" w:type="pct"/>
          <w:vMerge/>
          <w:vAlign w:val="center"/>
        </w:tcPr>
        <w:p w14:paraId="016A3116" w14:textId="77777777" w:rsidR="00C304E7" w:rsidRPr="00375F7B" w:rsidRDefault="00C304E7" w:rsidP="001B4D19">
          <w:pPr>
            <w:pStyle w:val="a9"/>
            <w:spacing w:line="240" w:lineRule="auto"/>
            <w:jc w:val="center"/>
            <w:rPr>
              <w:rFonts w:ascii="Times New Roman" w:hAnsi="Times New Roman"/>
              <w:b/>
              <w:bCs/>
              <w:caps/>
              <w:sz w:val="22"/>
              <w:szCs w:val="22"/>
            </w:rPr>
          </w:pPr>
        </w:p>
      </w:tc>
      <w:tc>
        <w:tcPr>
          <w:tcW w:w="1241" w:type="pct"/>
          <w:vAlign w:val="center"/>
        </w:tcPr>
        <w:p w14:paraId="61E9CECA" w14:textId="77777777" w:rsidR="00C304E7" w:rsidRPr="00375F7B" w:rsidRDefault="00C304E7" w:rsidP="001B4D19">
          <w:pPr>
            <w:pStyle w:val="a9"/>
            <w:spacing w:line="240" w:lineRule="auto"/>
            <w:jc w:val="center"/>
            <w:rPr>
              <w:rFonts w:ascii="Times New Roman" w:hAnsi="Times New Roman"/>
              <w:b/>
              <w:bCs/>
              <w:sz w:val="22"/>
              <w:szCs w:val="22"/>
              <w:lang w:val="ru-RU" w:eastAsia="ru-RU"/>
            </w:rPr>
          </w:pPr>
          <w:r w:rsidRPr="00375F7B">
            <w:rPr>
              <w:rFonts w:ascii="Times New Roman" w:hAnsi="Times New Roman"/>
              <w:b/>
              <w:bCs/>
              <w:sz w:val="22"/>
              <w:szCs w:val="22"/>
              <w:lang w:val="ru-RU" w:eastAsia="ru-RU"/>
            </w:rPr>
            <w:t>Версия: 01</w:t>
          </w:r>
        </w:p>
      </w:tc>
    </w:tr>
  </w:tbl>
  <w:p w14:paraId="4C51EBD9" w14:textId="77777777" w:rsidR="001B4D19" w:rsidRDefault="001B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44"/>
    <w:rsid w:val="000C4F86"/>
    <w:rsid w:val="001B4D19"/>
    <w:rsid w:val="001D78FA"/>
    <w:rsid w:val="0029654E"/>
    <w:rsid w:val="002D0B0B"/>
    <w:rsid w:val="00375F7B"/>
    <w:rsid w:val="00386CFD"/>
    <w:rsid w:val="004A2DF1"/>
    <w:rsid w:val="004C6CF6"/>
    <w:rsid w:val="008D77D6"/>
    <w:rsid w:val="009547CB"/>
    <w:rsid w:val="009A51B5"/>
    <w:rsid w:val="009A5544"/>
    <w:rsid w:val="00A04A4C"/>
    <w:rsid w:val="00AC0D05"/>
    <w:rsid w:val="00B506ED"/>
    <w:rsid w:val="00B941E7"/>
    <w:rsid w:val="00BC0C7D"/>
    <w:rsid w:val="00C304E7"/>
    <w:rsid w:val="00CE1420"/>
    <w:rsid w:val="00D55520"/>
    <w:rsid w:val="00D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7CBC"/>
  <w15:docId w15:val="{707AF6D8-759A-4675-9A49-5810E16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CF6"/>
  </w:style>
  <w:style w:type="paragraph" w:styleId="a6">
    <w:name w:val="footer"/>
    <w:basedOn w:val="a"/>
    <w:link w:val="a7"/>
    <w:uiPriority w:val="99"/>
    <w:unhideWhenUsed/>
    <w:rsid w:val="004C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CF6"/>
  </w:style>
  <w:style w:type="character" w:styleId="a8">
    <w:name w:val="page number"/>
    <w:uiPriority w:val="99"/>
    <w:rsid w:val="001B4D1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B4D19"/>
    <w:pPr>
      <w:spacing w:after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19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Renat Biktimerov</cp:lastModifiedBy>
  <cp:revision>4</cp:revision>
  <cp:lastPrinted>2020-02-13T11:48:00Z</cp:lastPrinted>
  <dcterms:created xsi:type="dcterms:W3CDTF">2021-11-26T09:41:00Z</dcterms:created>
  <dcterms:modified xsi:type="dcterms:W3CDTF">2022-02-23T10:18:00Z</dcterms:modified>
</cp:coreProperties>
</file>